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38C" w:rsidRDefault="0008138C" w:rsidP="0008138C">
      <w:pPr>
        <w:spacing w:line="360" w:lineRule="auto"/>
        <w:jc w:val="center"/>
        <w:rPr>
          <w:b/>
        </w:rPr>
      </w:pPr>
      <w:r>
        <w:rPr>
          <w:b/>
        </w:rPr>
        <w:t>СПб ГБУ «ИМЦ»</w:t>
      </w:r>
      <w:bookmarkStart w:id="0" w:name="_GoBack"/>
      <w:bookmarkEnd w:id="0"/>
    </w:p>
    <w:p w:rsidR="0008138C" w:rsidRPr="0008138C" w:rsidRDefault="0008138C" w:rsidP="0008138C">
      <w:pPr>
        <w:spacing w:line="360" w:lineRule="auto"/>
        <w:jc w:val="center"/>
      </w:pPr>
      <w:r w:rsidRPr="0008138C">
        <w:t xml:space="preserve">Дополнительная профессиональная программа </w:t>
      </w:r>
    </w:p>
    <w:p w:rsidR="0008138C" w:rsidRPr="0008138C" w:rsidRDefault="0008138C" w:rsidP="0008138C">
      <w:pPr>
        <w:spacing w:line="360" w:lineRule="auto"/>
        <w:jc w:val="center"/>
      </w:pPr>
      <w:r w:rsidRPr="0008138C">
        <w:t>повышения квалификации в сфере закупок</w:t>
      </w:r>
    </w:p>
    <w:p w:rsidR="0008138C" w:rsidRPr="0008138C" w:rsidRDefault="0008138C" w:rsidP="0008138C">
      <w:pPr>
        <w:spacing w:line="360" w:lineRule="auto"/>
        <w:jc w:val="center"/>
      </w:pPr>
      <w:r w:rsidRPr="0008138C">
        <w:t xml:space="preserve"> «Управление государственными и муниципальными закупками»</w:t>
      </w:r>
    </w:p>
    <w:p w:rsidR="0008138C" w:rsidRPr="0008138C" w:rsidRDefault="0008138C" w:rsidP="0008138C">
      <w:pPr>
        <w:spacing w:line="360" w:lineRule="auto"/>
        <w:jc w:val="center"/>
      </w:pPr>
      <w:r w:rsidRPr="0008138C">
        <w:t>(в объеме 120 академических часов)</w:t>
      </w:r>
    </w:p>
    <w:tbl>
      <w:tblPr>
        <w:tblW w:w="1017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051"/>
        <w:gridCol w:w="1417"/>
      </w:tblGrid>
      <w:tr w:rsidR="0008138C" w:rsidRPr="00E57E99" w:rsidTr="00604E74">
        <w:trPr>
          <w:trHeight w:val="267"/>
        </w:trPr>
        <w:tc>
          <w:tcPr>
            <w:tcW w:w="709" w:type="dxa"/>
          </w:tcPr>
          <w:p w:rsidR="0008138C" w:rsidRPr="00371CF0" w:rsidRDefault="0008138C" w:rsidP="00604E74">
            <w:pPr>
              <w:pStyle w:val="Default"/>
              <w:jc w:val="center"/>
            </w:pPr>
            <w:r w:rsidRPr="00371CF0">
              <w:t>№ п/п</w:t>
            </w:r>
          </w:p>
        </w:tc>
        <w:tc>
          <w:tcPr>
            <w:tcW w:w="8051" w:type="dxa"/>
          </w:tcPr>
          <w:p w:rsidR="0008138C" w:rsidRPr="00371CF0" w:rsidRDefault="0008138C" w:rsidP="00604E74">
            <w:pPr>
              <w:pStyle w:val="Default"/>
              <w:jc w:val="center"/>
            </w:pPr>
            <w:r w:rsidRPr="00371CF0">
              <w:t>Наименование дисциплин и их основные темы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371CF0">
              <w:t>Количество часов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 xml:space="preserve">1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Общие положения контрактной системы в сфере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8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1.1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 xml:space="preserve">Основные понятия, используемые в Федеральном законе от 05.04.2013 </w:t>
            </w:r>
            <w:r w:rsidRPr="00E57E99">
              <w:br/>
              <w:t xml:space="preserve">№ 44-ФЗ «О контрактной системе в сфере закупок товаров, работ, услуг для обеспечения государственных и муниципальных нужд» (далее – Закон № 44-ФЗ), предмет, объект и области применения Закона № 44-ФЗ. Основные цели, задачи и принципы контрактной системы в сфере закупок товаров, работ, услуг для обеспечения государственных и муниципальных нужд (далее – контрактная система).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1.2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 xml:space="preserve">Участники контрактной системы, их права и обязанности. Информационное обеспечение контрактной системы в сфере закупок. Порядок функционирования единой информационной системы в сфере закупок (далее – ЕИС), информационное взаимодействие с другими информационными системами, организация электронного документооборота в ЕИС. Порядок работы на официальном сайте ЕИС </w:t>
            </w:r>
            <w:r>
              <w:br/>
            </w:r>
            <w:r w:rsidRPr="00E57E99">
              <w:t>в информационно-телекоммуникационной сети «Интернет» www.zakupki.gov.ru.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1.3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>Принципы, права, обязанности, квалификация, ответственность работников контрактной службы, контрактных управляющих. Комиссия по осуществлению закупок, требования к квалификации членов комиссии, порядок организации её деятельности в рамках контрактной системы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253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2</w:t>
            </w:r>
            <w:r>
              <w:rPr>
                <w:b/>
              </w:rPr>
              <w:t>.</w:t>
            </w:r>
            <w:r w:rsidRPr="00E57E99">
              <w:rPr>
                <w:b/>
              </w:rPr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 xml:space="preserve">Законодательство Российской Федерации о контрактной системе </w:t>
            </w:r>
            <w:r>
              <w:rPr>
                <w:b/>
              </w:rPr>
              <w:br/>
            </w:r>
            <w:r w:rsidRPr="00E57E99">
              <w:rPr>
                <w:b/>
              </w:rPr>
              <w:t>в сфере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8</w:t>
            </w:r>
          </w:p>
        </w:tc>
      </w:tr>
      <w:tr w:rsidR="0008138C" w:rsidRPr="00E57E99" w:rsidTr="00604E74">
        <w:trPr>
          <w:trHeight w:val="93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2.1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 xml:space="preserve">Действующая нормативно-правовая база о контрактной системе. Гражданский кодекс Российской Федерации, Бюджетный кодекс Российской Федерации, Федеральный закон от 05.04.2013 № 44-ФЗ </w:t>
            </w:r>
            <w:r>
              <w:br/>
            </w:r>
            <w:r w:rsidRPr="00E57E99">
              <w:t xml:space="preserve">«О контрактной системе в сфере закупок товаров, работ, услуг для обеспечения государственных и муниципальных нужд», Федеральный закон от 26.07.2006 № 135-ФЗ «О защите конкуренции», постановления </w:t>
            </w:r>
            <w:r>
              <w:br/>
            </w:r>
            <w:r w:rsidRPr="00E57E99">
              <w:t>и распоряжения Правительства Российской Федерации, нормативные правовые акты Министерства финансов Российской Федерации, Федерального Казначейства.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8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3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rPr>
                <w:b/>
              </w:rPr>
              <w:t>Планирование и обоснование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18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3.1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 xml:space="preserve">Порядок планирования закупок. Ведение плана-графика закупок.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3.2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 xml:space="preserve">Порядок расчета и обоснование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услуги. Определение начальной (максимальной) цены контракта посредством применения методов, указанных в статье 22 Закона № 44-ФЗ </w:t>
            </w:r>
            <w:r>
              <w:br/>
            </w:r>
            <w:r w:rsidRPr="00E57E99">
              <w:t>с учетом правил нормирования в сфере закупок. Общественное обсуждение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3.3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 xml:space="preserve">Правила описания объекта закупки, в соответствии с требованиями </w:t>
            </w:r>
            <w:r w:rsidRPr="00E57E99">
              <w:br/>
              <w:t>статьи 33 Закона № 44-ФЗ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lastRenderedPageBreak/>
              <w:t>3.4.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>Особенности описания объекта закупки с учётом нацио</w:t>
            </w:r>
            <w:r>
              <w:t>нального режима, установленного</w:t>
            </w:r>
            <w:r w:rsidRPr="00E57E99">
              <w:t xml:space="preserve"> постановлением Правительства Российской Федерации от 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color w:val="auto"/>
              </w:rPr>
            </w:pPr>
            <w:r w:rsidRPr="00E57E99">
              <w:rPr>
                <w:color w:val="auto"/>
              </w:rPr>
              <w:t>3.5.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Осуществление централизованных закупок в рамках Закона № 44-ФЗ, порядок и условия их проведения.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4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Осуществление закупок. Определение поставщиков (подрядчиков, исполнителей).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38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Способы определения поставщиков (подрядчиков, исполнителей): общая характеристика способов, основные правила выбора и условия их применения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4.2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Особенности и порядок установления требований к участникам закупок </w:t>
            </w:r>
            <w:r>
              <w:br/>
            </w:r>
            <w:r w:rsidRPr="00E57E99">
              <w:t xml:space="preserve">в соответствии со статьей 31 Закона № 44-ФЗ. Применение положений Федерального закона от 04.05.2011 № 99-ФЗ «О лицензировании отдельных видов деятельности». Установление дополнительных требований </w:t>
            </w:r>
            <w:r>
              <w:br/>
            </w:r>
            <w:r w:rsidRPr="00E57E99">
              <w:t xml:space="preserve">в соответствии с положениями части 2 статьи 31 Закона № 44-ФЗ </w:t>
            </w:r>
            <w:r>
              <w:br/>
            </w:r>
            <w:r w:rsidRPr="00E57E99">
              <w:t xml:space="preserve">и постановления Правительства Российской Федерации от 29.12.2021  </w:t>
            </w:r>
            <w:r>
              <w:br/>
            </w:r>
            <w:r w:rsidRPr="00E57E99">
              <w:t>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Федерации». Применение универсальной предквалификации в соответствии с положениями части 2.1 статьи 31 Закона № 44-ФЗ</w:t>
            </w:r>
            <w:r>
              <w:t>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4.3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Порядок выбора критериев и показателей оценки заявок на участие в закупке, утвержденным. постановлением Правительства РФ от 31.12.2021 </w:t>
            </w:r>
            <w:r w:rsidRPr="00E57E99">
              <w:br/>
              <w:t xml:space="preserve">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4.4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Особенности и порядок проведения закупок открытыми конкурентными способами: в форме электронного конкурса, электронного аукциона и электронного запроса котировок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8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4.5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Особенности закупок у единственного поставщика (подрядчика, исполнителя). Порядок осуществления закупки, предусмотренной частью 12 статьи 93 Закона № 44-ФЗ.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4.6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Default="0008138C" w:rsidP="00604E74">
            <w:pPr>
              <w:pStyle w:val="ConsPlusNormal"/>
            </w:pPr>
            <w:r w:rsidRPr="00E57E99">
              <w:t xml:space="preserve">Особенности осуществления закупок у субъектов малого предпринимательства, социально ориентированных некоммерческих организаций, предусмотренных положениями Закона № 44-ФЗ. </w:t>
            </w:r>
          </w:p>
          <w:p w:rsidR="0008138C" w:rsidRPr="00E57E99" w:rsidRDefault="0008138C" w:rsidP="00604E74">
            <w:pPr>
              <w:pStyle w:val="ConsPlusNormal"/>
            </w:pPr>
            <w:r w:rsidRPr="00E57E99">
              <w:t>Условия установления банковского и казначейского сопровождения контрактов.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4.7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Порядок применения национального режима при осуществлении закупок, порядок предоставления преференций в сфере закупок, порядок установления запретов и ограничений на допуск товаров, происходящих из иностранных государств, работ, услуг, соответственно выполняемых, оказываемых иностранными лицами, установленный постановлением Правительства Российской Федерации от  23.12.2024 г. № 1875 «О мерах по </w:t>
            </w:r>
            <w:r w:rsidRPr="00E57E99">
              <w:lastRenderedPageBreak/>
              <w:t>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lastRenderedPageBreak/>
              <w:t>4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lastRenderedPageBreak/>
              <w:t>4.8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Порядок рассмотрения и оценки заявок на участие в закупке, утвержденным постановлением Правительства Российской Федерации от 31.12.2021 </w:t>
            </w:r>
            <w:r w:rsidRPr="00E57E99">
              <w:br/>
              <w:t>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с учетом сложившейся к моменту реализации учебной программы практики применения указанного нормативного правового акта.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4.9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Порядок рассмотрения заявок на соответствие дополнительным требованиям, предусмотренным частями 2, 2.1 статьи 31 Закона № 44-ФЗ и постановлением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с учетом сложившейся практики применения указанного нормативного правового акта.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4.10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Правила ведения и оформления протоколов комиссий по осуществлению закупок, порядок применения антидемпинговых мер.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5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Заключение и исполнение контрактов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10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5.1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Порядок разработки проекта контракта, существенные условия контракта.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5.2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Порядок заключения, исполнения, изменения и расторжения контрактов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5.3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Основани</w:t>
            </w:r>
            <w:r>
              <w:t>я и порядок взыскания неустоек (</w:t>
            </w:r>
            <w:r w:rsidRPr="00E57E99">
              <w:t>штрафов, пеней</w:t>
            </w:r>
            <w:r>
              <w:t>)</w:t>
            </w:r>
            <w:r w:rsidRPr="00E57E99">
              <w:t>. Основания и порядок расторжения контрактов, в том числе одностороннего отказа от исполнения контракта. Правила оформления документов в электронном виде о приёмке товара, выполненной работы, оказанной услуги.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Мониторинг, контроль, аудит и защита прав и интересов участников в сфере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6.1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Мониторинг и аудит в сфере закупок. Общественный контроль и общественное обсуждение закупок. Порядок и форма отчетности в контрактной системе.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1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6.2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 xml:space="preserve">Ответственность заказчиков, работников контрактных служб, контрактных управляющих, членов комиссий по осуществлению закупок за нарушение законодательства Российской Федерации в сфере закупок. Обзор административной и арбитражной практики.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1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6.3.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Порядок обжалования действий (бездействий)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с учетом практики рассмотрения дел о нарушении законодательства о контрактной системе в сфере закупок в ФАС, а также Санкт-Петербургского УФАС, судебных органов. Основания и порядок осуществления ведомственного и общественного контроля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7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rPr>
                <w:b/>
              </w:rPr>
            </w:pPr>
            <w:r w:rsidRPr="00E57E99">
              <w:rPr>
                <w:b/>
              </w:rPr>
              <w:t>Особенности закупок товаров, работ, услуг для обеспечения нужд Санкт-Петербурга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  <w:rPr>
                <w:b/>
              </w:rPr>
            </w:pPr>
            <w:r w:rsidRPr="00E57E99">
              <w:rPr>
                <w:b/>
              </w:rPr>
              <w:t>14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7.1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Общая характеристика законодательства Санкт-Петербурга о системе закупок товаров, работ, услуг для обеспечения нужд Санкт-Петербурга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lastRenderedPageBreak/>
              <w:t>7.2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Особенности осуществления закупок товаров, работ, услуг для обеспечения нужд Санкт-Петербурга. Нормирование и ценообразование закупок в Санкт-Петербурге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7.3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 xml:space="preserve">Постановление Правительства Санкт-Петербурга от 30.12.2013 № 1095 </w:t>
            </w:r>
            <w:r>
              <w:br/>
            </w:r>
            <w:r w:rsidRPr="00E57E99">
              <w:t xml:space="preserve">«О системе закупок товаров, работ, услуг для обеспечения нужд Санкт-Петербурга», нормативные правовые акты Комитета по государственному заказу, в том числе регулирующие функционирование </w:t>
            </w:r>
            <w:r>
              <w:t xml:space="preserve">государственной информационной системы Санкт-Петербурга </w:t>
            </w:r>
            <w:r w:rsidRPr="00E57E99">
              <w:t>«Автоматизированная информационная система государственных закупок Санкт-Петербурга».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7.4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 xml:space="preserve">Распоряжение Правительства Санкт-Петербурга от 20.12.2013 № 113-р </w:t>
            </w:r>
            <w:r w:rsidRPr="00E57E99">
              <w:br/>
              <w:t xml:space="preserve">«Об утверждении методических рекомендаций для заказчиков </w:t>
            </w:r>
            <w:r w:rsidRPr="00E57E99">
              <w:br/>
              <w:t>Санкт-Петербурга».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7.5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Система контрольных органов Санкт-Петербурга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8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jc w:val="both"/>
              <w:rPr>
                <w:b/>
              </w:rPr>
            </w:pPr>
            <w:r w:rsidRPr="00E57E99">
              <w:rPr>
                <w:b/>
              </w:rPr>
              <w:t>Информационное обеспечение осуществления закупок для обеспечения нужд Санкт-Петербурга. Порядок работы в государственной информационной системе Санкт-Петербурга  «Автоматизированная информационная система государственных закупок Санкт-Петербурга» (далее - АИС ГЗ)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  <w:rPr>
                <w:b/>
              </w:rPr>
            </w:pPr>
            <w:r w:rsidRPr="00E57E99">
              <w:rPr>
                <w:b/>
              </w:rPr>
              <w:t>18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8.1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 w:rsidRPr="00E57E99">
              <w:t>Система информационного обеспечения процесса закупок для обеспечения нужд Санкт-Петербурга. Официальный сайт Комитета по государственному заказу Санкт-Петербурга.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Общие принципы, интерфейс, требования безопасности при работе </w:t>
            </w:r>
            <w:r w:rsidRPr="00E57E99">
              <w:br/>
              <w:t xml:space="preserve">в подсистеме «Портал 44» АИС ГЗ. Порядок формирования планов-графиков закупок, позиций планов-графиков закупок. </w:t>
            </w:r>
            <w:r w:rsidRPr="00E57E99">
              <w:rPr>
                <w:color w:val="000000"/>
              </w:rPr>
              <w:t xml:space="preserve">Особенности </w:t>
            </w:r>
            <w:r w:rsidRPr="00E57E99">
              <w:rPr>
                <w:color w:val="000000"/>
              </w:rPr>
              <w:br/>
              <w:t xml:space="preserve">и технология взаимодействия подсистемы «Портал 44» АИС ГЗ, ЕИС </w:t>
            </w:r>
            <w:r w:rsidRPr="00E57E99">
              <w:rPr>
                <w:color w:val="000000"/>
              </w:rPr>
              <w:br/>
              <w:t xml:space="preserve">и </w:t>
            </w:r>
            <w:r w:rsidRPr="00E57E99">
              <w:t>автоматизированной информационной системе бюджетного процесса - электронное казначейство (</w:t>
            </w:r>
            <w:r w:rsidRPr="00E57E99">
              <w:rPr>
                <w:color w:val="000000"/>
              </w:rPr>
              <w:t>АИС БП ЭК).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8.3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Порядок размещения извещений об осуществлении закупок в подсистеме «Портал 44» АИС ГЗ.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8.4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 w:rsidRPr="00E57E99">
              <w:t xml:space="preserve">Порядок и особенности работы в подсистеме «Электронный магазин» </w:t>
            </w:r>
            <w:r w:rsidRPr="00E57E99">
              <w:br/>
              <w:t xml:space="preserve">АИС ГЗ  со стороны заказчика.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rPr>
                <w:bCs/>
              </w:rPr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8.5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rPr>
                <w:bCs/>
              </w:rPr>
            </w:pPr>
            <w:r w:rsidRPr="00E57E99">
              <w:t xml:space="preserve">Порядок заключения и регистрации контрактов и дополнительных соглашений в подсистеме «Портал 44» АИС ГЗ. </w:t>
            </w:r>
            <w:r w:rsidRPr="00E57E99">
              <w:rPr>
                <w:bCs/>
              </w:rPr>
              <w:t xml:space="preserve">Ознакомление с порядком внесения сведений о штрафах и пенях в </w:t>
            </w:r>
            <w:r w:rsidRPr="00E57E99">
              <w:rPr>
                <w:color w:val="000000"/>
              </w:rPr>
              <w:t>подсистеме «Портал 44» АИС ГЗ.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8.6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Порядок формирования отчетов в программном комплексе «Регламентные отчеты» АИС ГЗ.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1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8.7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371CF0">
              <w:t>Выполнение практического задания</w:t>
            </w:r>
            <w:r w:rsidRPr="00E57E99">
              <w:t xml:space="preserve"> по работе с АИС ГЗ.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1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9</w:t>
            </w:r>
            <w:r>
              <w:rPr>
                <w:b/>
              </w:rPr>
              <w:t>.</w:t>
            </w:r>
            <w:r w:rsidRPr="00E57E99">
              <w:rPr>
                <w:b/>
              </w:rPr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Итоговая аттестация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9.1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>Экзамен (</w:t>
            </w:r>
            <w:r>
              <w:t xml:space="preserve">компьютерное </w:t>
            </w:r>
            <w:r w:rsidRPr="00E57E99">
              <w:t xml:space="preserve">тестирование)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Итого: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120</w:t>
            </w:r>
          </w:p>
        </w:tc>
      </w:tr>
    </w:tbl>
    <w:p w:rsidR="005B0D1D" w:rsidRDefault="005B0D1D"/>
    <w:sectPr w:rsidR="005B0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38C"/>
    <w:rsid w:val="0008138C"/>
    <w:rsid w:val="005B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B4CA9"/>
  <w15:chartTrackingRefBased/>
  <w15:docId w15:val="{FA946813-E3FD-4548-A83C-9C7061201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13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0813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8138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1648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Яник Ирина Александровна</dc:creator>
  <cp:keywords/>
  <dc:description/>
  <cp:lastModifiedBy>Яник Ирина Александровна</cp:lastModifiedBy>
  <cp:revision>1</cp:revision>
  <dcterms:created xsi:type="dcterms:W3CDTF">2025-05-16T08:58:00Z</dcterms:created>
  <dcterms:modified xsi:type="dcterms:W3CDTF">2025-05-16T08:59:00Z</dcterms:modified>
</cp:coreProperties>
</file>