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8EBC4" w14:textId="77777777" w:rsidR="00720FCF" w:rsidRPr="00370BBB" w:rsidRDefault="00370BBB" w:rsidP="00370BBB">
      <w:pPr>
        <w:jc w:val="center"/>
        <w:rPr>
          <w:rFonts w:ascii="Times New Roman" w:hAnsi="Times New Roman"/>
          <w:b/>
        </w:rPr>
      </w:pPr>
      <w:r w:rsidRPr="00370BBB">
        <w:rPr>
          <w:rFonts w:ascii="Times New Roman" w:hAnsi="Times New Roman"/>
          <w:b/>
        </w:rPr>
        <w:t>Учебный план</w:t>
      </w:r>
    </w:p>
    <w:tbl>
      <w:tblPr>
        <w:tblW w:w="14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047"/>
        <w:gridCol w:w="1459"/>
        <w:gridCol w:w="1460"/>
        <w:gridCol w:w="9041"/>
      </w:tblGrid>
      <w:tr w:rsidR="00370BBB" w:rsidRPr="00370BBB" w14:paraId="6FCFB467" w14:textId="77777777" w:rsidTr="00370BBB">
        <w:trPr>
          <w:trHeight w:val="630"/>
          <w:tblHeader/>
        </w:trPr>
        <w:tc>
          <w:tcPr>
            <w:tcW w:w="1555" w:type="dxa"/>
            <w:shd w:val="clear" w:color="auto" w:fill="auto"/>
            <w:vAlign w:val="center"/>
            <w:hideMark/>
          </w:tcPr>
          <w:p w14:paraId="4AB98A4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</w:rPr>
              <w:t>Объем раздела, подраздела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AF9C77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</w:rPr>
              <w:t>Лекция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B65F0A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</w:rPr>
              <w:t>Практика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0CD268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</w:rPr>
              <w:t>№ раздела, подраздела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94B10C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</w:rPr>
              <w:t>Наименование разделов и подразделов</w:t>
            </w:r>
          </w:p>
        </w:tc>
      </w:tr>
      <w:tr w:rsidR="00370BBB" w:rsidRPr="00370BBB" w14:paraId="5A1C52EE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E48B4E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1650C18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331D606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09088C7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8016F6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«Общие положения контрактной системы в сфере закупок»</w:t>
            </w:r>
            <w:r w:rsidRPr="00370BBB">
              <w:rPr>
                <w:rFonts w:ascii="Times New Roman" w:hAnsi="Times New Roman"/>
                <w:color w:val="000000"/>
              </w:rPr>
              <w:t xml:space="preserve">. </w:t>
            </w:r>
          </w:p>
        </w:tc>
      </w:tr>
      <w:tr w:rsidR="00370BBB" w:rsidRPr="00370BBB" w14:paraId="5565C321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0BA6665B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09B16822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75F4A73B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45C07C31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469441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получить представление:</w:t>
            </w:r>
          </w:p>
        </w:tc>
      </w:tr>
      <w:tr w:rsidR="00370BBB" w:rsidRPr="00370BBB" w14:paraId="7DDBEF3E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3BFB993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E32813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294F75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7E0EFC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B5BDA8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Об основных принципах контрактной системы в сфере закупок товаров, работ, услуг для обеспечения государственных и муниципальных нужд (далее – контрактная система).</w:t>
            </w:r>
          </w:p>
        </w:tc>
      </w:tr>
      <w:tr w:rsidR="00370BBB" w:rsidRPr="00370BBB" w14:paraId="684E56F3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79761B2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2FD7EB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1F3059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329C31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42E891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Об основных целях, задачах и принципах осуществления закупок для обеспечения государственных и муниципальных нужд.</w:t>
            </w:r>
          </w:p>
        </w:tc>
      </w:tr>
      <w:tr w:rsidR="00370BBB" w:rsidRPr="00370BBB" w14:paraId="2CDC25EE" w14:textId="77777777" w:rsidTr="00370BBB">
        <w:trPr>
          <w:trHeight w:val="1575"/>
        </w:trPr>
        <w:tc>
          <w:tcPr>
            <w:tcW w:w="1555" w:type="dxa"/>
            <w:vMerge/>
            <w:vAlign w:val="center"/>
            <w:hideMark/>
          </w:tcPr>
          <w:p w14:paraId="206AA470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6330F5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FE04E5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B2AB30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023EA3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О круге участников контрактной системы, их правах и обязанностях, схемах централизации закупок, понятии, назначении и содержании единой информационной системы в сфере закупок, порядке организации электронного документооборота, порядке работы на официальном сайте единой информационной системы в сфере закупок в информационно-телекоммуникационной сети «Интернет» www.zakupki.gov.ru.</w:t>
            </w:r>
          </w:p>
        </w:tc>
      </w:tr>
      <w:tr w:rsidR="00370BBB" w:rsidRPr="00370BBB" w14:paraId="7FA7F6FE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14A7E3EB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7DF7AA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237108B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2677F1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7825FF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Об изменениях в законодательстве о контрактной системе, актуальных теоретических и практических вопросах. </w:t>
            </w:r>
          </w:p>
        </w:tc>
      </w:tr>
      <w:tr w:rsidR="00370BBB" w:rsidRPr="00370BBB" w14:paraId="0F00543F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69BB68EE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5B559A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293CA0A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5EAEED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1.5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0DAA532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О целях и задачах программы повышения квалификации.</w:t>
            </w:r>
          </w:p>
        </w:tc>
      </w:tr>
      <w:tr w:rsidR="00370BBB" w:rsidRPr="00370BBB" w14:paraId="6C881D2D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AACA9B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6CF7872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6F07D8E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1B19D12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4879323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«Нормативная правовая база»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70B3E197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3CD4463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3696004C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3396416C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26588F9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E899F60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54A8F306" w14:textId="77777777" w:rsidTr="00370BBB">
        <w:trPr>
          <w:trHeight w:val="2205"/>
        </w:trPr>
        <w:tc>
          <w:tcPr>
            <w:tcW w:w="1555" w:type="dxa"/>
            <w:vMerge/>
            <w:vAlign w:val="center"/>
            <w:hideMark/>
          </w:tcPr>
          <w:p w14:paraId="3FE2552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8E9268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37740A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0F881C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8970508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действующей нормативно-правовой базой о контрактной системе, включая Гражданский кодекс Российской Федерации, Бюджетный кодекс Российской Федерации, 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Федеральный закон от 26.07.2006 № 135-ФЗ «О защите конкуренции», постановления и распоряжения Правительства Российской Федерации, нормативные правовые акты Министерства финансов Российской Федерации, Министерства экономического развития Российской Федерации, международными нормами в сфере закупок.</w:t>
            </w:r>
          </w:p>
        </w:tc>
      </w:tr>
      <w:tr w:rsidR="00370BBB" w:rsidRPr="00370BBB" w14:paraId="550158F7" w14:textId="77777777" w:rsidTr="00370BBB">
        <w:trPr>
          <w:trHeight w:val="2205"/>
        </w:trPr>
        <w:tc>
          <w:tcPr>
            <w:tcW w:w="1555" w:type="dxa"/>
            <w:vMerge/>
            <w:vAlign w:val="center"/>
            <w:hideMark/>
          </w:tcPr>
          <w:p w14:paraId="7080156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CC203A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A132BF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C8A2D7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BFE474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Отдельно: с положениями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и сложившейся к моменту реализации учебной программы практики применения указанного нормативного правового акта. </w:t>
            </w:r>
          </w:p>
        </w:tc>
      </w:tr>
      <w:tr w:rsidR="00370BBB" w:rsidRPr="00370BBB" w14:paraId="27CC61BD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FBEE45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494A5A3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447482F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44D12F6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814249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«Кадровое обеспечение контрактной системы»</w:t>
            </w:r>
            <w:r w:rsidRPr="00370BBB">
              <w:rPr>
                <w:rFonts w:ascii="Times New Roman" w:hAnsi="Times New Roman"/>
                <w:color w:val="000000"/>
              </w:rPr>
              <w:t xml:space="preserve">. </w:t>
            </w:r>
          </w:p>
        </w:tc>
      </w:tr>
      <w:tr w:rsidR="00370BBB" w:rsidRPr="00370BBB" w14:paraId="44953AF4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66CE61EE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168FD23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26811B6B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4205A69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DD5F7E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468880CA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2C03863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E40FB8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DFEDE3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5A07C5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8CFCA1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функциями, правами, обязанностями, квалификацией, ответственностью контрактной службы, работников контрактной службы и контрактных управляющих.</w:t>
            </w:r>
          </w:p>
        </w:tc>
      </w:tr>
      <w:tr w:rsidR="00370BBB" w:rsidRPr="00370BBB" w14:paraId="1CDC1DBC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7DC1943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65F926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B7FD7C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285B1C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E01F9E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видами и функциями комиссий, порядком организации ее деятельности в рамках контрактной системы, требованиями к квалификации членов комиссий.</w:t>
            </w:r>
          </w:p>
        </w:tc>
      </w:tr>
      <w:tr w:rsidR="00370BBB" w:rsidRPr="00370BBB" w14:paraId="2D97DC6D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36D657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56DACB4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22B5CB2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333F2E8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9E97E1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«Планирование закупок»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4E1C5002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35F01CC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578D2708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5D1F39D8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11FAE871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1B3E9C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56F5523F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F3638F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E34263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41AAAE3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BEA9AE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2461DE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планирования и обоснования закупок.</w:t>
            </w:r>
          </w:p>
        </w:tc>
      </w:tr>
      <w:tr w:rsidR="00370BBB" w:rsidRPr="00370BBB" w14:paraId="3A5DB99D" w14:textId="77777777" w:rsidTr="00370BBB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1C61315A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7AF1AD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3A59F7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3E29D2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7B29DD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расчета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</w:t>
            </w:r>
          </w:p>
        </w:tc>
      </w:tr>
      <w:tr w:rsidR="00370BBB" w:rsidRPr="00370BBB" w14:paraId="2257413E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38A68F9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8DF0EE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04BDAE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91AD7F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5DB1F9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маркетинговым изучением рынка.</w:t>
            </w:r>
          </w:p>
        </w:tc>
      </w:tr>
      <w:tr w:rsidR="00370BBB" w:rsidRPr="00370BBB" w14:paraId="205C6E14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086E9E2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6B5DB3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9A89F4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4F36B1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9612F3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общественным обсуждением закупок.</w:t>
            </w:r>
          </w:p>
        </w:tc>
      </w:tr>
      <w:tr w:rsidR="00370BBB" w:rsidRPr="00370BBB" w14:paraId="73EB5B6F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4F7B1B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7D6A432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709FF2E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43378FB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4591580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«Определение поставщиков (подрядчиков, исполнителей)»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6848D8D8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71FAF6E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0599DD6A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7ACFE5CC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14AFCF7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7B650D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0D7E8A14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4DB3B6E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27C8CF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F39B44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3C5F6F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CA127B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правилами описания объекта закупки, в соответствии с требованиями статьи 33 Закона № 44-ФЗ.</w:t>
            </w:r>
          </w:p>
        </w:tc>
      </w:tr>
      <w:tr w:rsidR="00370BBB" w:rsidRPr="00370BBB" w14:paraId="21783C02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4A83E3E0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0C9F49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EB869F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3C61C4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237605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Со способами определения поставщиков (подрядчиков, исполнителей) и условиями их применения.</w:t>
            </w:r>
          </w:p>
        </w:tc>
      </w:tr>
      <w:tr w:rsidR="00370BBB" w:rsidRPr="00370BBB" w14:paraId="29D9BD2F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1CA2CE01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2CC5CC7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B41AB6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15859E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57E504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С особенностями и порядком проведения закупок открытыми конкурентными способами: в форме  электронного аукциона и электронного запроса котировок. </w:t>
            </w:r>
          </w:p>
        </w:tc>
      </w:tr>
      <w:tr w:rsidR="00370BBB" w:rsidRPr="00370BBB" w14:paraId="78A01B94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213B794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1A99F4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34EFBA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819A96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B8501B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С особенностями и порядком проведения закупок открытыми конкурентными способами: в форме электронного конкурса. </w:t>
            </w:r>
          </w:p>
        </w:tc>
      </w:tr>
      <w:tr w:rsidR="00370BBB" w:rsidRPr="00370BBB" w14:paraId="09702A88" w14:textId="77777777" w:rsidTr="00370BBB">
        <w:trPr>
          <w:trHeight w:val="1890"/>
        </w:trPr>
        <w:tc>
          <w:tcPr>
            <w:tcW w:w="1555" w:type="dxa"/>
            <w:vMerge/>
            <w:vAlign w:val="center"/>
            <w:hideMark/>
          </w:tcPr>
          <w:p w14:paraId="314EE2E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A6334D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AEF318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54B4FC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54028F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С порядком оценки заявок на участие в закупке товаров, работ, услуг для обеспечения государственных и муниципальных нужд, утвержденных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 </w:t>
            </w:r>
          </w:p>
        </w:tc>
      </w:tr>
      <w:tr w:rsidR="00370BBB" w:rsidRPr="00370BBB" w14:paraId="2B4E19CB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F1C499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B4124A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D2867A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21E0A2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5.6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57742E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особенностями закупок у единственного поставщика (подрядчика, исполнителя).</w:t>
            </w:r>
          </w:p>
        </w:tc>
      </w:tr>
      <w:tr w:rsidR="00370BBB" w:rsidRPr="00370BBB" w14:paraId="66D6DF22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6E4048F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33C7C8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283366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ECB70B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5.7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DB1535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Отдельно: с порядком подготовки извещения о закупке. С правилами ведения и оформления протоколов, порядком применения антидемпинговых мер.</w:t>
            </w:r>
          </w:p>
        </w:tc>
      </w:tr>
      <w:tr w:rsidR="00370BBB" w:rsidRPr="00370BBB" w14:paraId="4FAFD41A" w14:textId="77777777" w:rsidTr="00370BBB">
        <w:trPr>
          <w:trHeight w:val="2520"/>
        </w:trPr>
        <w:tc>
          <w:tcPr>
            <w:tcW w:w="1555" w:type="dxa"/>
            <w:vMerge/>
            <w:vAlign w:val="center"/>
            <w:hideMark/>
          </w:tcPr>
          <w:p w14:paraId="5C3B13D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174D59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A326AA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B31707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5.8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2B548A0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особенностями и порядком установления требований к участникам закупок в соответствии со статьей 31 Закона № 44-ФЗ.</w:t>
            </w:r>
            <w:r w:rsidRPr="00370BBB">
              <w:rPr>
                <w:rFonts w:ascii="Times New Roman" w:hAnsi="Times New Roman"/>
                <w:color w:val="000000"/>
              </w:rPr>
              <w:br/>
              <w:t>Отдельно: с применением положений Федерального закона от 04.05.2011 № 99-ФЗ «О лицензировании отдельных видов деятельности» в части установления в извещении о закупке (в приложениях к извещению о закупке) требований к документам, подтверждающим наличие у участника закупки действующей лицензии.</w:t>
            </w:r>
            <w:r w:rsidRPr="00370BBB">
              <w:rPr>
                <w:rFonts w:ascii="Times New Roman" w:hAnsi="Times New Roman"/>
                <w:color w:val="000000"/>
              </w:rPr>
              <w:br/>
              <w:t>Отдельно: с применением универсальной предквалификации в соответствии с положениями части 2.1 статьи 31 Закона № 44-ФЗ.</w:t>
            </w:r>
          </w:p>
        </w:tc>
      </w:tr>
      <w:tr w:rsidR="00370BBB" w:rsidRPr="00370BBB" w14:paraId="64EF0132" w14:textId="77777777" w:rsidTr="00370BBB">
        <w:trPr>
          <w:trHeight w:val="1890"/>
        </w:trPr>
        <w:tc>
          <w:tcPr>
            <w:tcW w:w="1555" w:type="dxa"/>
            <w:vMerge/>
            <w:vAlign w:val="center"/>
            <w:hideMark/>
          </w:tcPr>
          <w:p w14:paraId="2768C93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9FBAEF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4774738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981D40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5.9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4B09272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применения национального режима при осуществлении закупок, порядком предоставления преференций в сфере закупок, порядком установления запретов на допуск товаров, происходящих из иностранных государств, работ, услуг, соответственно выполняемых, оказываемых иностранными лицами, и ограничений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услуг.</w:t>
            </w:r>
          </w:p>
        </w:tc>
      </w:tr>
      <w:tr w:rsidR="00370BBB" w:rsidRPr="00370BBB" w14:paraId="730ABFF6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00DB69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6922165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5BBF175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4CF020E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32A264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«Заключение и исполнение контрактов»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5A01EA19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7E73489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27B4850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53600B9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26AAC7C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0BFD2A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6A67D157" w14:textId="77777777" w:rsidTr="00370BBB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167EA43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36E9CD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58382D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13EC49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6.1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009FE2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разработки проекта контракта, существенными условиями.</w:t>
            </w:r>
            <w:r w:rsidRPr="00370BBB">
              <w:rPr>
                <w:rFonts w:ascii="Times New Roman" w:hAnsi="Times New Roman"/>
                <w:color w:val="000000"/>
              </w:rPr>
              <w:br/>
              <w:t>Отдельно: с правилами электронного оформления документов о приемке поставленного товара, выполненной работы, оказанной услуги.</w:t>
            </w:r>
          </w:p>
        </w:tc>
      </w:tr>
      <w:tr w:rsidR="00370BBB" w:rsidRPr="00370BBB" w14:paraId="64B5709C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2BD6F922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12050D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FCAFB0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90C7BE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6.2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EFB2B3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заключения контракта, случаях и порядке привлечения экспертов к приемке товаров, работ, услуг, порядке создания и деятельности приемочной комиссии.</w:t>
            </w:r>
          </w:p>
        </w:tc>
      </w:tr>
      <w:tr w:rsidR="00370BBB" w:rsidRPr="00370BBB" w14:paraId="68899BEA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1FAE012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16E8E3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9524FB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5C8C57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6.3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24C69F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основаниями и порядком взыскания неустойки.</w:t>
            </w:r>
          </w:p>
        </w:tc>
      </w:tr>
      <w:tr w:rsidR="00370BBB" w:rsidRPr="00370BBB" w14:paraId="30E9123A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022F5DE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E31AD4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2D222A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288AD7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6.4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072D88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основаниями и порядком расторжения контрактов, в том числе одностороннего отказа от исполнения контракта.</w:t>
            </w:r>
          </w:p>
        </w:tc>
      </w:tr>
      <w:tr w:rsidR="00370BBB" w:rsidRPr="00370BBB" w14:paraId="72D2AD78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86CFF7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0891E54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6016B01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616E122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6BB846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«Особенности закупок товаров, работ, услуг для обеспечения нужд Санкт-Петербурга»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559AF287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1755B6D4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4E539B9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7884A8A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1446DC5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D80E9E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7648EFDB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3456FF2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888754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6072DE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C7806D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3AAB0A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общей характеристикой законодательства Санкт-Петербурга о системе закупок товаров, работ, услуг для обеспечения нужд Санкт-Петербурга.</w:t>
            </w:r>
          </w:p>
        </w:tc>
      </w:tr>
      <w:tr w:rsidR="00370BBB" w:rsidRPr="00370BBB" w14:paraId="6514D256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67268D1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CFF477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8650B6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773353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79CDBE9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местом и ролью регионального законодательства в системе законодательства о контрактной системе.</w:t>
            </w:r>
          </w:p>
        </w:tc>
      </w:tr>
      <w:tr w:rsidR="00370BBB" w:rsidRPr="00370BBB" w14:paraId="74F1329C" w14:textId="77777777" w:rsidTr="00370BBB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6AD60B4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07B7B0F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C2CC76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CEA121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AC57A4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постановлением Правительства Санкт-Петербурга от 30.12.2013 № 1095 «О системе закупок товаров, работ, услуг для обеспечения нужд Санкт-Петербурга», нормативными правовыми актами Комитета по государственному заказу Санкт-Петербурга.</w:t>
            </w:r>
          </w:p>
        </w:tc>
      </w:tr>
      <w:tr w:rsidR="00370BBB" w:rsidRPr="00370BBB" w14:paraId="5BE95DF9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642F80A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D6896B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06A957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3F5C04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5DEB59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особенностями осуществления закупок товаров, работ, услуг для обеспечения нужд Санкт-Петербурга (основные понятия, стадии процесса осуществления закупок, централизация закупок).</w:t>
            </w:r>
          </w:p>
        </w:tc>
      </w:tr>
      <w:tr w:rsidR="00370BBB" w:rsidRPr="00370BBB" w14:paraId="1B5D04C0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2C7023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7AC828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4018FFCA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A19B47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72BEE2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нормированием закупок в Санкт-Петербурге.</w:t>
            </w:r>
          </w:p>
        </w:tc>
      </w:tr>
      <w:tr w:rsidR="00370BBB" w:rsidRPr="00370BBB" w14:paraId="7E29D778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5A8BE967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486025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41488FD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2D83365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7.6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B38693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правовым положением заказчиков, комиссий по осуществлению закупок.</w:t>
            </w:r>
          </w:p>
        </w:tc>
      </w:tr>
      <w:tr w:rsidR="00370BBB" w:rsidRPr="00370BBB" w14:paraId="20EEEB34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63C220A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BF28E7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34FFA8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E4A75E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7.7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499980C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особенностями заключения и исполнения контрактов в Санкт-Петербурге.</w:t>
            </w:r>
          </w:p>
        </w:tc>
      </w:tr>
      <w:tr w:rsidR="00370BBB" w:rsidRPr="00370BBB" w14:paraId="6D4D016E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08C1DC3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02B12C3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F7B8D5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1E94B6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7.8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DFE3BE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системой контрольных органов Санкт-Петербурга.</w:t>
            </w:r>
          </w:p>
        </w:tc>
      </w:tr>
      <w:tr w:rsidR="00370BBB" w:rsidRPr="00370BBB" w14:paraId="04BCF6CA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E3CC41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  <w:hideMark/>
          </w:tcPr>
          <w:p w14:paraId="3C3C366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14:paraId="6D009550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14:paraId="4A6D143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5ADB9C7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«Информационное обеспечение осуществления закупок для обеспечения нужд Санкт-Петербурга»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70BBB" w:rsidRPr="00370BBB" w14:paraId="1A479135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605461A6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2032F4F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vAlign w:val="center"/>
            <w:hideMark/>
          </w:tcPr>
          <w:p w14:paraId="5DECBBD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14:paraId="5DEFEB18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81AE171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70BBB" w:rsidRPr="00370BBB" w14:paraId="3249B2D6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469A59F9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2A7A7662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71C47A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2F6628E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12FCFF4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системой информационного обеспечения процесса закупок для обеспечения нужд Санкт-Петербурга.</w:t>
            </w:r>
          </w:p>
        </w:tc>
      </w:tr>
      <w:tr w:rsidR="00370BBB" w:rsidRPr="00370BBB" w14:paraId="3FF84547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505E847F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50DE44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0FBB0C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2BA2148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99B9036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 xml:space="preserve">С официальным сайтом Комитета по государственному заказу в информационно-телекоммуникационной сети «Интернет» www.gz-spb.ru. </w:t>
            </w:r>
          </w:p>
        </w:tc>
      </w:tr>
      <w:tr w:rsidR="00370BBB" w:rsidRPr="00370BBB" w14:paraId="51722E97" w14:textId="77777777" w:rsidTr="00370BBB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32869095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F656B29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20CCE53B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F82BA1C" w14:textId="77777777" w:rsidR="00370BBB" w:rsidRPr="00370BBB" w:rsidRDefault="00370BBB" w:rsidP="00370BB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52AAE6D" w14:textId="77777777" w:rsidR="00370BBB" w:rsidRPr="00370BBB" w:rsidRDefault="00370BBB" w:rsidP="00370BB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общими принципами функционирования единой информационной системой в сфере закупок, взаимодействие с электронными площадками.</w:t>
            </w:r>
          </w:p>
        </w:tc>
      </w:tr>
      <w:tr w:rsidR="00304820" w:rsidRPr="00370BBB" w14:paraId="16447F20" w14:textId="77777777" w:rsidTr="00304820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24722A07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AC319D8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9C3625D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7A15D09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8.4</w:t>
            </w:r>
          </w:p>
        </w:tc>
        <w:tc>
          <w:tcPr>
            <w:tcW w:w="9041" w:type="dxa"/>
            <w:shd w:val="clear" w:color="auto" w:fill="auto"/>
            <w:vAlign w:val="center"/>
          </w:tcPr>
          <w:p w14:paraId="247ACE2E" w14:textId="4BE2565B" w:rsidR="00304820" w:rsidRPr="006B388A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  <w:highlight w:val="yellow"/>
              </w:rPr>
            </w:pPr>
            <w:r w:rsidRPr="00304820">
              <w:rPr>
                <w:rFonts w:ascii="Times New Roman" w:hAnsi="Times New Roman"/>
                <w:color w:val="000000"/>
              </w:rPr>
              <w:t>С общими принципами функционирования региональной информационной системы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04820">
              <w:rPr>
                <w:rFonts w:ascii="Times New Roman" w:hAnsi="Times New Roman"/>
                <w:color w:val="000000"/>
              </w:rPr>
              <w:t>Санкт-Петербурга, интегрированной с единой информационной системой в сфере закупок (далее – АИС ГЗ).</w:t>
            </w:r>
          </w:p>
        </w:tc>
      </w:tr>
      <w:tr w:rsidR="00304820" w:rsidRPr="00370BBB" w14:paraId="194A6DD8" w14:textId="77777777" w:rsidTr="00304820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5CCD9BE1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6E1FBDA" w14:textId="3D58B9EB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687B05D" w14:textId="0FE13A60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0E85B548" w14:textId="4E892BB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A88484C" w14:textId="7F5F308B" w:rsidR="00304820" w:rsidRPr="006B388A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работы АИС ГЗ - общим интерфейсом, обменом, обновлением справочников, обновлением системы, файлов произвольного формата, регистрацией, с порядком работы в подсистеме «Электронный магазин».</w:t>
            </w:r>
          </w:p>
        </w:tc>
      </w:tr>
      <w:tr w:rsidR="00304820" w:rsidRPr="00370BBB" w14:paraId="485771C6" w14:textId="77777777" w:rsidTr="00304820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5764AFF7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CBF6EEC" w14:textId="14F96EA3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70F258E" w14:textId="29AB15E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4B209FE9" w14:textId="33185380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8.6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DA399FE" w14:textId="3719309B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работы в АИС ГЗ при регистрации закупок на основании пункта 4 части 1 статьи 93 Закона № 44-ФЗ в системе АИС ГЗ.</w:t>
            </w:r>
          </w:p>
        </w:tc>
      </w:tr>
      <w:tr w:rsidR="00304820" w:rsidRPr="00370BBB" w14:paraId="41D91A50" w14:textId="77777777" w:rsidTr="00304820">
        <w:trPr>
          <w:trHeight w:val="630"/>
        </w:trPr>
        <w:tc>
          <w:tcPr>
            <w:tcW w:w="1555" w:type="dxa"/>
            <w:vMerge/>
            <w:vAlign w:val="center"/>
            <w:hideMark/>
          </w:tcPr>
          <w:p w14:paraId="5DB4A43A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60D231A" w14:textId="7CE97CA5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1089B12" w14:textId="0AE4F84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723200D7" w14:textId="3B2429D1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8.7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3572953" w14:textId="42A290F8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работы в АИС ГЗ при осуществлении закупок открытыми конкурентными способами определения поставщиков (подрядчиков, исполнителей), с порядком работы в подсистеме «Электронный магазин».</w:t>
            </w:r>
          </w:p>
        </w:tc>
      </w:tr>
      <w:tr w:rsidR="00304820" w:rsidRPr="00370BBB" w14:paraId="33404CB8" w14:textId="77777777" w:rsidTr="00304820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40D33BA4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02A3CE7C" w14:textId="2D79183E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1351E99" w14:textId="39E2E02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4DE3AC39" w14:textId="4A5561E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8.8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252F2FB" w14:textId="7782CFC6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оформлением дополнительных соглашений к государственным контрактам (договорам).</w:t>
            </w:r>
          </w:p>
        </w:tc>
      </w:tr>
      <w:tr w:rsidR="00304820" w:rsidRPr="00370BBB" w14:paraId="6117F7F9" w14:textId="77777777" w:rsidTr="00304820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44CBF7E6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FF21037" w14:textId="28E12A41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464E9C4" w14:textId="766F557C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0E68F19A" w14:textId="3D0F6712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8.9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B095BE9" w14:textId="66954274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формирования планов-графиков АИС ГЗ.</w:t>
            </w:r>
          </w:p>
        </w:tc>
      </w:tr>
      <w:tr w:rsidR="00304820" w:rsidRPr="00370BBB" w14:paraId="6E4620DE" w14:textId="77777777" w:rsidTr="00304820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6F90EEE2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262955BB" w14:textId="6F3374D3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ACAA3B4" w14:textId="6F37DC0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6AF6EFC7" w14:textId="383CB5C1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8.10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E5998C3" w14:textId="2F96BF72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формированием реестров АИС ГЗ, порядком работы с едиными реестрами закупок Санкт-Петербурга.</w:t>
            </w:r>
          </w:p>
        </w:tc>
      </w:tr>
      <w:tr w:rsidR="00304820" w:rsidRPr="00370BBB" w14:paraId="3A8BBCFF" w14:textId="77777777" w:rsidTr="00304820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1367CF0D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07ED681" w14:textId="0D42D6A5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6CF7CFDA" w14:textId="738080D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79EDD8DA" w14:textId="3C2F836B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8.11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4A50A5F" w14:textId="50C9A631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взаимодействия АИС ГЗ с единой информационной системой в сфере закупок.</w:t>
            </w:r>
          </w:p>
        </w:tc>
      </w:tr>
      <w:tr w:rsidR="00304820" w:rsidRPr="00370BBB" w14:paraId="13968665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1DDE5E5A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6D662C2" w14:textId="1B90C680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199791EF" w14:textId="71BE9EB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6C62F33" w14:textId="6DCDC66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5C0DAC44" w14:textId="13C68EF1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«Мониторинг, аудит и контроль в сфере закупок»</w:t>
            </w:r>
            <w:r w:rsidRPr="00370BBB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04820" w:rsidRPr="00370BBB" w14:paraId="16E49B84" w14:textId="77777777" w:rsidTr="00F2059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0AE946E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047" w:type="dxa"/>
            <w:vMerge w:val="restart"/>
            <w:vAlign w:val="center"/>
            <w:hideMark/>
          </w:tcPr>
          <w:p w14:paraId="0D38089A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  <w:p w14:paraId="1480FB3B" w14:textId="39AEBB0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vMerge w:val="restart"/>
            <w:vAlign w:val="center"/>
            <w:hideMark/>
          </w:tcPr>
          <w:p w14:paraId="59B521B9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  <w:p w14:paraId="3332D3E9" w14:textId="14DB9824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vMerge w:val="restart"/>
            <w:vAlign w:val="center"/>
            <w:hideMark/>
          </w:tcPr>
          <w:p w14:paraId="0A3A2E7E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</w:t>
            </w:r>
          </w:p>
          <w:p w14:paraId="3FF86471" w14:textId="751641BB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9.1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73211E0" w14:textId="4C6B539E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color w:val="000000"/>
              </w:rPr>
              <w:t>В рамках данного раздела слушатель должен ознакомиться:</w:t>
            </w:r>
          </w:p>
        </w:tc>
      </w:tr>
      <w:tr w:rsidR="00304820" w:rsidRPr="00370BBB" w14:paraId="33F97C49" w14:textId="77777777" w:rsidTr="00F2059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5B2EC1F6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  <w:hideMark/>
          </w:tcPr>
          <w:p w14:paraId="2BD3DE40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9" w:type="dxa"/>
            <w:vMerge/>
            <w:shd w:val="clear" w:color="auto" w:fill="auto"/>
            <w:vAlign w:val="center"/>
            <w:hideMark/>
          </w:tcPr>
          <w:p w14:paraId="7A01F598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0" w:type="dxa"/>
            <w:vMerge/>
            <w:shd w:val="clear" w:color="auto" w:fill="auto"/>
            <w:vAlign w:val="center"/>
            <w:hideMark/>
          </w:tcPr>
          <w:p w14:paraId="3837B8D6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4CBAC3E1" w14:textId="69B55A15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и формами отчетности в контрактной системе.</w:t>
            </w:r>
          </w:p>
        </w:tc>
      </w:tr>
      <w:tr w:rsidR="00304820" w:rsidRPr="00370BBB" w14:paraId="09A2515D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0521C56E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7B9FB651" w14:textId="5C4CEFD8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9224BD2" w14:textId="4B0BF531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3C37DA5" w14:textId="7DCBBAD0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9.2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2DB81249" w14:textId="7BF5D8E9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основаниями и порядком осуществления мониторинга, аудита и контроля.</w:t>
            </w:r>
          </w:p>
        </w:tc>
      </w:tr>
      <w:tr w:rsidR="00304820" w:rsidRPr="00370BBB" w14:paraId="69C5FF0D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33182445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4034297B" w14:textId="1698FC18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2C28394A" w14:textId="110155DD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E2A8B0D" w14:textId="08F510C4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9.3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612529EB" w14:textId="1C9D072A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закупок.</w:t>
            </w:r>
          </w:p>
        </w:tc>
      </w:tr>
      <w:tr w:rsidR="00304820" w:rsidRPr="00370BBB" w14:paraId="091ED5F4" w14:textId="77777777" w:rsidTr="00370BBB">
        <w:trPr>
          <w:trHeight w:val="945"/>
        </w:trPr>
        <w:tc>
          <w:tcPr>
            <w:tcW w:w="1555" w:type="dxa"/>
            <w:vMerge/>
            <w:vAlign w:val="center"/>
            <w:hideMark/>
          </w:tcPr>
          <w:p w14:paraId="6BD67807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DC78A5F" w14:textId="606F8C05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B1432A9" w14:textId="7CA8DE13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0E83033" w14:textId="78DB3CAC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9.4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68DCDDA" w14:textId="3CC47F0C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порядком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закупках в Федеральной антимонопольной службе и её территориальных органах, судебных органов.</w:t>
            </w:r>
          </w:p>
        </w:tc>
      </w:tr>
      <w:tr w:rsidR="00304820" w:rsidRPr="00370BBB" w14:paraId="332934E6" w14:textId="77777777" w:rsidTr="00370BBB">
        <w:trPr>
          <w:trHeight w:val="1575"/>
        </w:trPr>
        <w:tc>
          <w:tcPr>
            <w:tcW w:w="1555" w:type="dxa"/>
            <w:vMerge/>
            <w:vAlign w:val="center"/>
            <w:hideMark/>
          </w:tcPr>
          <w:p w14:paraId="7F029621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21465B70" w14:textId="24DEDDA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232E9D73" w14:textId="7C320DBE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E5AFC60" w14:textId="476CB5F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9.5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1390C02D" w14:textId="737F960C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С основаниями и порядком осуществления ведомственного и общественного контроля.</w:t>
            </w:r>
          </w:p>
        </w:tc>
      </w:tr>
      <w:tr w:rsidR="00304820" w:rsidRPr="00370BBB" w14:paraId="604627CC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4EDF1805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5FA9680F" w14:textId="6C39AD8B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0109E50A" w14:textId="1AA9C33C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3A45F16" w14:textId="6EB0125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03E0C084" w14:textId="4517B354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b/>
                <w:bCs/>
                <w:color w:val="000000"/>
                <w:u w:val="single"/>
              </w:rPr>
              <w:t>Итоговая аттестация</w:t>
            </w:r>
            <w:bookmarkStart w:id="0" w:name="_GoBack"/>
            <w:bookmarkEnd w:id="0"/>
          </w:p>
        </w:tc>
      </w:tr>
      <w:tr w:rsidR="00304820" w:rsidRPr="00370BBB" w14:paraId="372DDDB9" w14:textId="77777777" w:rsidTr="00370BBB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E719E83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67DB0CE3" w14:textId="408CA968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598A3FB3" w14:textId="49DB386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7BA8AB3" w14:textId="754302EC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3A67B23F" w14:textId="320E9F48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370BBB">
              <w:rPr>
                <w:rFonts w:ascii="Times New Roman" w:hAnsi="Times New Roman"/>
                <w:color w:val="000000"/>
              </w:rPr>
              <w:t>Экзамен (тестирование).</w:t>
            </w:r>
          </w:p>
        </w:tc>
      </w:tr>
      <w:tr w:rsidR="00304820" w:rsidRPr="00370BBB" w14:paraId="2F7F3F66" w14:textId="77777777" w:rsidTr="00370BBB">
        <w:trPr>
          <w:trHeight w:val="315"/>
        </w:trPr>
        <w:tc>
          <w:tcPr>
            <w:tcW w:w="1555" w:type="dxa"/>
            <w:vMerge/>
            <w:vAlign w:val="center"/>
            <w:hideMark/>
          </w:tcPr>
          <w:p w14:paraId="759FDCF1" w14:textId="77777777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10EC087C" w14:textId="2AD6E47B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b/>
                <w:color w:val="000000"/>
              </w:rPr>
              <w:t>84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4A0E2522" w14:textId="7B6F7E0F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b/>
                <w:color w:val="000000"/>
              </w:rPr>
              <w:t>36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BB36A03" w14:textId="7F441109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  <w:hideMark/>
          </w:tcPr>
          <w:p w14:paraId="4CF6B4B4" w14:textId="6ED40752" w:rsidR="00304820" w:rsidRPr="00370BBB" w:rsidRDefault="00304820" w:rsidP="0030482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70BBB">
              <w:rPr>
                <w:rFonts w:ascii="Times New Roman" w:hAnsi="Times New Roman"/>
                <w:b/>
                <w:color w:val="000000"/>
              </w:rPr>
              <w:t>Итого</w:t>
            </w:r>
          </w:p>
        </w:tc>
      </w:tr>
      <w:tr w:rsidR="00304820" w:rsidRPr="00370BBB" w14:paraId="499C2DEB" w14:textId="77777777" w:rsidTr="00370BBB">
        <w:trPr>
          <w:trHeight w:val="315"/>
        </w:trPr>
        <w:tc>
          <w:tcPr>
            <w:tcW w:w="1555" w:type="dxa"/>
            <w:vAlign w:val="center"/>
          </w:tcPr>
          <w:p w14:paraId="3FAFF602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70BBB">
              <w:rPr>
                <w:rFonts w:ascii="Times New Roman" w:hAnsi="Times New Roman"/>
                <w:b/>
                <w:color w:val="000000"/>
              </w:rPr>
              <w:t>120</w:t>
            </w:r>
          </w:p>
        </w:tc>
        <w:tc>
          <w:tcPr>
            <w:tcW w:w="1047" w:type="dxa"/>
            <w:shd w:val="clear" w:color="auto" w:fill="auto"/>
            <w:vAlign w:val="center"/>
          </w:tcPr>
          <w:p w14:paraId="5C7D8F47" w14:textId="5ECC4EE1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57EE8DDA" w14:textId="0E4DEEBC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75C4D615" w14:textId="77777777" w:rsidR="00304820" w:rsidRPr="00370BBB" w:rsidRDefault="00304820" w:rsidP="0030482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9041" w:type="dxa"/>
            <w:shd w:val="clear" w:color="auto" w:fill="auto"/>
            <w:vAlign w:val="center"/>
          </w:tcPr>
          <w:p w14:paraId="1B55E76E" w14:textId="1A7ED213" w:rsidR="00304820" w:rsidRPr="00370BBB" w:rsidRDefault="00304820" w:rsidP="0030482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color w:val="000000"/>
              </w:rPr>
            </w:pPr>
          </w:p>
        </w:tc>
      </w:tr>
    </w:tbl>
    <w:p w14:paraId="079A6ABD" w14:textId="77777777" w:rsidR="00370BBB" w:rsidRDefault="00370BBB" w:rsidP="00CE7E37"/>
    <w:sectPr w:rsidR="00370BBB" w:rsidSect="00370BB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E37"/>
    <w:rsid w:val="00135C5D"/>
    <w:rsid w:val="001A0C17"/>
    <w:rsid w:val="00304820"/>
    <w:rsid w:val="003705F2"/>
    <w:rsid w:val="00370BBB"/>
    <w:rsid w:val="006B388A"/>
    <w:rsid w:val="006F577A"/>
    <w:rsid w:val="007E1368"/>
    <w:rsid w:val="009E34CB"/>
    <w:rsid w:val="009E56DD"/>
    <w:rsid w:val="00CE7E37"/>
    <w:rsid w:val="00E4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FC558"/>
  <w15:chartTrackingRefBased/>
  <w15:docId w15:val="{C1F257C7-2670-4BB8-B81C-957FBE06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E7E37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E7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CellMar>
        <w:left w:w="0" w:type="dxa"/>
        <w:right w:w="0" w:type="dxa"/>
      </w:tblCellMar>
    </w:tblPr>
  </w:style>
  <w:style w:type="table" w:styleId="a4">
    <w:name w:val="Grid Table Light"/>
    <w:basedOn w:val="a1"/>
    <w:uiPriority w:val="40"/>
    <w:rsid w:val="00135C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5">
    <w:name w:val="annotation reference"/>
    <w:basedOn w:val="a0"/>
    <w:uiPriority w:val="99"/>
    <w:semiHidden/>
    <w:unhideWhenUsed/>
    <w:rsid w:val="009E34C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34C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34CB"/>
    <w:rPr>
      <w:rFonts w:ascii="Calibri" w:eastAsia="Times New Roman" w:hAnsi="Calibri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E34C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E34CB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E34C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E34C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1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A88DD-1CA8-4D0B-A893-A7DC74AF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4192</TotalTime>
  <Pages>6</Pages>
  <Words>1227</Words>
  <Characters>9056</Characters>
  <Application>Microsoft Office Word</Application>
  <DocSecurity>0</DocSecurity>
  <Lines>452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7</cp:revision>
  <dcterms:created xsi:type="dcterms:W3CDTF">2022-06-23T14:07:00Z</dcterms:created>
  <dcterms:modified xsi:type="dcterms:W3CDTF">2022-07-01T13:54:00Z</dcterms:modified>
</cp:coreProperties>
</file>