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EA7" w:rsidRPr="00F67EA7" w:rsidRDefault="00F67EA7" w:rsidP="000006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</w:p>
    <w:p w:rsidR="00F67EA7" w:rsidRPr="00F67EA7" w:rsidRDefault="00F67EA7" w:rsidP="00F67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7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УЧЕБНАЯ ПРОГРАММА </w:t>
      </w:r>
      <w:r w:rsidRPr="00F67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«Актуальные вопросы законодательства о контрактной системе» </w:t>
      </w:r>
    </w:p>
    <w:p w:rsidR="00F67EA7" w:rsidRPr="00F67EA7" w:rsidRDefault="00F67EA7" w:rsidP="00F67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364"/>
        <w:gridCol w:w="992"/>
      </w:tblGrid>
      <w:tr w:rsidR="00F67EA7" w:rsidRPr="00F67EA7" w:rsidTr="0045261B">
        <w:trPr>
          <w:trHeight w:val="980"/>
          <w:tblHeader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8364" w:type="dxa"/>
            <w:tcBorders>
              <w:bottom w:val="single" w:sz="4" w:space="0" w:color="auto"/>
            </w:tcBorders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Наименование разделов и дисциплин</w:t>
            </w:r>
          </w:p>
        </w:tc>
        <w:tc>
          <w:tcPr>
            <w:tcW w:w="992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Всего, часов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364" w:type="dxa"/>
            <w:vAlign w:val="center"/>
          </w:tcPr>
          <w:p w:rsidR="00F67EA7" w:rsidRPr="00F67EA7" w:rsidRDefault="00F67EA7" w:rsidP="00F67EA7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Обзор законодательства Российской Федерации о контрактной системе, </w:t>
            </w: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с учетом последних изменений.</w:t>
            </w:r>
          </w:p>
        </w:tc>
        <w:tc>
          <w:tcPr>
            <w:tcW w:w="992" w:type="dxa"/>
          </w:tcPr>
          <w:p w:rsidR="00F67EA7" w:rsidRPr="00F67EA7" w:rsidRDefault="00F67EA7" w:rsidP="00F67EA7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8364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Применение национального режима при осуществлении закупок, нормативное регулирование, разъяснения Министерства экономического развития Российской Федерации</w:t>
            </w:r>
          </w:p>
        </w:tc>
        <w:tc>
          <w:tcPr>
            <w:tcW w:w="992" w:type="dxa"/>
          </w:tcPr>
          <w:p w:rsidR="00F67EA7" w:rsidRPr="00F67EA7" w:rsidRDefault="00F67EA7" w:rsidP="00F67EA7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8364" w:type="dxa"/>
            <w:vAlign w:val="center"/>
          </w:tcPr>
          <w:p w:rsidR="00F67EA7" w:rsidRPr="00F67EA7" w:rsidRDefault="00F67EA7" w:rsidP="00F67EA7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Планирование закупок, нормирование</w:t>
            </w:r>
          </w:p>
        </w:tc>
        <w:tc>
          <w:tcPr>
            <w:tcW w:w="992" w:type="dxa"/>
          </w:tcPr>
          <w:p w:rsidR="00F67EA7" w:rsidRPr="00F67EA7" w:rsidRDefault="00F67EA7" w:rsidP="00F67EA7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8364" w:type="dxa"/>
            <w:vAlign w:val="center"/>
          </w:tcPr>
          <w:p w:rsidR="00F67EA7" w:rsidRPr="00F67EA7" w:rsidRDefault="00F67EA7" w:rsidP="00F67EA7">
            <w:pPr>
              <w:spacing w:after="0" w:line="233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Обзор основных ошибок, допускаемых заказчиками </w:t>
            </w: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Санкт-Петербурга при составлении документации о закупках</w:t>
            </w:r>
          </w:p>
        </w:tc>
        <w:tc>
          <w:tcPr>
            <w:tcW w:w="992" w:type="dxa"/>
          </w:tcPr>
          <w:p w:rsidR="00F67EA7" w:rsidRPr="00F67EA7" w:rsidRDefault="00F67EA7" w:rsidP="00F67EA7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8364" w:type="dxa"/>
            <w:vAlign w:val="center"/>
          </w:tcPr>
          <w:p w:rsidR="00F67EA7" w:rsidRPr="00F67EA7" w:rsidRDefault="00F67EA7" w:rsidP="00F67EA7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Заключение контракта.</w:t>
            </w:r>
          </w:p>
          <w:p w:rsidR="00F67EA7" w:rsidRPr="00F67EA7" w:rsidRDefault="00F67EA7" w:rsidP="00F67E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Исполнение контракта (приемка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проведение экспертизы поставленного товара, результатов выполненной работы, оказанной услуги, а также отдельных этапов исполнения контракта</w:t>
            </w:r>
          </w:p>
        </w:tc>
        <w:tc>
          <w:tcPr>
            <w:tcW w:w="992" w:type="dxa"/>
          </w:tcPr>
          <w:p w:rsidR="00F67EA7" w:rsidRPr="00F67EA7" w:rsidRDefault="00F67EA7" w:rsidP="00F67EA7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8364" w:type="dxa"/>
            <w:vAlign w:val="center"/>
          </w:tcPr>
          <w:p w:rsidR="00F67EA7" w:rsidRPr="00F67EA7" w:rsidRDefault="00F67EA7" w:rsidP="00F67EA7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Правоприменительная практика контролирующих органов (ФАС России, УФАС по Санкт-Петербургу, Комитета государственного финансового контроля Санкт-Петербурга), судов</w:t>
            </w:r>
          </w:p>
        </w:tc>
        <w:tc>
          <w:tcPr>
            <w:tcW w:w="992" w:type="dxa"/>
          </w:tcPr>
          <w:p w:rsidR="00F67EA7" w:rsidRPr="00F67EA7" w:rsidRDefault="00F67EA7" w:rsidP="00F67EA7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8364" w:type="dxa"/>
            <w:vAlign w:val="center"/>
          </w:tcPr>
          <w:p w:rsidR="00F67EA7" w:rsidRPr="00F67EA7" w:rsidRDefault="00F67EA7" w:rsidP="00F67EA7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Круглый стол в режиме вопрос - ответ</w:t>
            </w:r>
          </w:p>
        </w:tc>
        <w:tc>
          <w:tcPr>
            <w:tcW w:w="992" w:type="dxa"/>
          </w:tcPr>
          <w:p w:rsidR="00F67EA7" w:rsidRPr="00F67EA7" w:rsidRDefault="00F67EA7" w:rsidP="00F67EA7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  <w:tr w:rsidR="00F67EA7" w:rsidRPr="00F67EA7" w:rsidTr="0045261B">
        <w:tc>
          <w:tcPr>
            <w:tcW w:w="675" w:type="dxa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8364" w:type="dxa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Итоговая аттестация</w:t>
            </w:r>
          </w:p>
        </w:tc>
        <w:tc>
          <w:tcPr>
            <w:tcW w:w="992" w:type="dxa"/>
            <w:vAlign w:val="center"/>
          </w:tcPr>
          <w:p w:rsidR="00F67EA7" w:rsidRPr="00F67EA7" w:rsidRDefault="00F67EA7" w:rsidP="00F67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F67EA7" w:rsidRPr="00F67EA7" w:rsidTr="0045261B">
        <w:tc>
          <w:tcPr>
            <w:tcW w:w="9039" w:type="dxa"/>
            <w:gridSpan w:val="2"/>
            <w:vAlign w:val="center"/>
          </w:tcPr>
          <w:p w:rsidR="00F67EA7" w:rsidRPr="00F67EA7" w:rsidRDefault="00F67EA7" w:rsidP="00F67E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992" w:type="dxa"/>
            <w:vAlign w:val="center"/>
          </w:tcPr>
          <w:p w:rsidR="00F67EA7" w:rsidRPr="00F67EA7" w:rsidRDefault="00F67EA7" w:rsidP="00F67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F67EA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</w:tr>
    </w:tbl>
    <w:p w:rsidR="00E979E9" w:rsidRPr="00E979E9" w:rsidRDefault="00E979E9" w:rsidP="00F6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62DE" w:rsidRDefault="00E862DE" w:rsidP="000006E6">
      <w:pPr>
        <w:spacing w:after="0" w:line="240" w:lineRule="auto"/>
        <w:jc w:val="both"/>
      </w:pPr>
      <w:bookmarkStart w:id="0" w:name="_GoBack"/>
      <w:bookmarkEnd w:id="0"/>
    </w:p>
    <w:sectPr w:rsidR="00E862DE" w:rsidSect="00F67EA7">
      <w:headerReference w:type="default" r:id="rId7"/>
      <w:footnotePr>
        <w:numRestart w:val="eachSect"/>
      </w:footnotePr>
      <w:pgSz w:w="11906" w:h="16838"/>
      <w:pgMar w:top="1134" w:right="991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3F1" w:rsidRDefault="00D773F1" w:rsidP="00F67EA7">
      <w:pPr>
        <w:spacing w:after="0" w:line="240" w:lineRule="auto"/>
      </w:pPr>
      <w:r>
        <w:separator/>
      </w:r>
    </w:p>
  </w:endnote>
  <w:endnote w:type="continuationSeparator" w:id="0">
    <w:p w:rsidR="00D773F1" w:rsidRDefault="00D773F1" w:rsidP="00F67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3F1" w:rsidRDefault="00D773F1" w:rsidP="00F67EA7">
      <w:pPr>
        <w:spacing w:after="0" w:line="240" w:lineRule="auto"/>
      </w:pPr>
      <w:r>
        <w:separator/>
      </w:r>
    </w:p>
  </w:footnote>
  <w:footnote w:type="continuationSeparator" w:id="0">
    <w:p w:rsidR="00D773F1" w:rsidRDefault="00D773F1" w:rsidP="00F67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3822448"/>
      <w:docPartObj>
        <w:docPartGallery w:val="Page Numbers (Top of Page)"/>
        <w:docPartUnique/>
      </w:docPartObj>
    </w:sdtPr>
    <w:sdtEndPr/>
    <w:sdtContent>
      <w:p w:rsidR="00EB5791" w:rsidRDefault="00FA6B2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6E6">
          <w:rPr>
            <w:noProof/>
          </w:rPr>
          <w:t>1</w:t>
        </w:r>
        <w:r>
          <w:fldChar w:fldCharType="end"/>
        </w:r>
      </w:p>
    </w:sdtContent>
  </w:sdt>
  <w:p w:rsidR="00EB5791" w:rsidRDefault="00D773F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57B75"/>
    <w:multiLevelType w:val="hybridMultilevel"/>
    <w:tmpl w:val="47144A04"/>
    <w:lvl w:ilvl="0" w:tplc="63CE66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3D1DBB"/>
    <w:multiLevelType w:val="hybridMultilevel"/>
    <w:tmpl w:val="574A4C32"/>
    <w:lvl w:ilvl="0" w:tplc="5FE42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EA7"/>
    <w:rsid w:val="000006E6"/>
    <w:rsid w:val="00285469"/>
    <w:rsid w:val="002877F3"/>
    <w:rsid w:val="003C0BEB"/>
    <w:rsid w:val="00A32016"/>
    <w:rsid w:val="00BB32D4"/>
    <w:rsid w:val="00C477D7"/>
    <w:rsid w:val="00D773F1"/>
    <w:rsid w:val="00E862DE"/>
    <w:rsid w:val="00E979E9"/>
    <w:rsid w:val="00EF138B"/>
    <w:rsid w:val="00F67EA7"/>
    <w:rsid w:val="00FA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96509-0E30-4D4C-A34B-32F7C53B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67EA7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67EA7"/>
    <w:rPr>
      <w:sz w:val="20"/>
      <w:szCs w:val="20"/>
    </w:rPr>
  </w:style>
  <w:style w:type="paragraph" w:styleId="a5">
    <w:name w:val="header"/>
    <w:basedOn w:val="a"/>
    <w:link w:val="a6"/>
    <w:uiPriority w:val="99"/>
    <w:rsid w:val="00F67E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F67E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rsid w:val="00F67EA7"/>
    <w:rPr>
      <w:vertAlign w:val="superscript"/>
    </w:rPr>
  </w:style>
  <w:style w:type="table" w:styleId="a8">
    <w:name w:val="Table Grid"/>
    <w:basedOn w:val="a1"/>
    <w:uiPriority w:val="39"/>
    <w:rsid w:val="00F67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Жарова Александра Сергеевна</dc:creator>
  <cp:keywords/>
  <dc:description/>
  <cp:lastModifiedBy>Кровш-Минзар Анастасия Олеговна</cp:lastModifiedBy>
  <cp:revision>2</cp:revision>
  <dcterms:created xsi:type="dcterms:W3CDTF">2018-03-23T06:34:00Z</dcterms:created>
  <dcterms:modified xsi:type="dcterms:W3CDTF">2018-03-23T06:34:00Z</dcterms:modified>
</cp:coreProperties>
</file>